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D6E0C" w14:textId="4F9B5A97" w:rsidR="002D2448" w:rsidRPr="00BD7858" w:rsidRDefault="00BD7858" w:rsidP="00A15873">
      <w:pPr>
        <w:pStyle w:val="Geenafstand"/>
        <w:rPr>
          <w:sz w:val="22"/>
        </w:rPr>
      </w:pPr>
      <w:r w:rsidRPr="00BD7858">
        <w:rPr>
          <w:sz w:val="22"/>
        </w:rPr>
        <w:t>Vra</w:t>
      </w:r>
      <w:r w:rsidR="00B902ED">
        <w:rPr>
          <w:sz w:val="22"/>
        </w:rPr>
        <w:t xml:space="preserve">ag en antwoord </w:t>
      </w:r>
      <w:r w:rsidRPr="00BD7858">
        <w:rPr>
          <w:sz w:val="22"/>
        </w:rPr>
        <w:t>Kunstgeschiedenis</w:t>
      </w:r>
    </w:p>
    <w:p w14:paraId="7433BB37" w14:textId="77777777" w:rsidR="00BD7858" w:rsidRPr="00B902ED" w:rsidRDefault="0032069A" w:rsidP="00A15873">
      <w:pPr>
        <w:pStyle w:val="Geenafstand"/>
        <w:rPr>
          <w:b/>
          <w:bCs/>
          <w:sz w:val="22"/>
        </w:rPr>
      </w:pPr>
      <w:r w:rsidRPr="00B902ED">
        <w:rPr>
          <w:b/>
          <w:bCs/>
          <w:sz w:val="22"/>
        </w:rPr>
        <w:t>De Middeleeuwen</w:t>
      </w:r>
    </w:p>
    <w:p w14:paraId="7FA22CBB" w14:textId="77777777" w:rsidR="008D1BB6" w:rsidRDefault="008D1BB6" w:rsidP="00A15873">
      <w:pPr>
        <w:pStyle w:val="Geenafstand"/>
        <w:rPr>
          <w:sz w:val="22"/>
        </w:rPr>
      </w:pPr>
    </w:p>
    <w:p w14:paraId="0B9AF69A" w14:textId="67C0EF5B" w:rsidR="008D1BB6" w:rsidRDefault="0032069A" w:rsidP="0032069A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Welke twee stijlperiodes vallen in de Middeleeuwen?</w:t>
      </w:r>
    </w:p>
    <w:p w14:paraId="6FAB58D0" w14:textId="2A5F42B5" w:rsidR="00635033" w:rsidRDefault="00CC02C2" w:rsidP="00635033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 xml:space="preserve">: </w:t>
      </w:r>
      <w:r w:rsidR="00635033">
        <w:rPr>
          <w:sz w:val="22"/>
        </w:rPr>
        <w:t>Romaans en Gotisch</w:t>
      </w:r>
    </w:p>
    <w:p w14:paraId="29F0CA43" w14:textId="77777777" w:rsidR="00635033" w:rsidRDefault="00635033" w:rsidP="00635033">
      <w:pPr>
        <w:pStyle w:val="Geenafstand"/>
        <w:ind w:left="720"/>
        <w:rPr>
          <w:sz w:val="22"/>
        </w:rPr>
      </w:pPr>
    </w:p>
    <w:p w14:paraId="52F31E61" w14:textId="7B689D9E" w:rsidR="0032069A" w:rsidRDefault="0032069A" w:rsidP="0032069A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Welke tijdsperiode valt de Middeleeuwen?</w:t>
      </w:r>
    </w:p>
    <w:p w14:paraId="7773BC5E" w14:textId="1050A567" w:rsidR="00635033" w:rsidRDefault="00CC02C2" w:rsidP="00635033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 xml:space="preserve">: </w:t>
      </w:r>
      <w:r w:rsidR="00635033">
        <w:rPr>
          <w:sz w:val="22"/>
        </w:rPr>
        <w:t>500-1500</w:t>
      </w:r>
    </w:p>
    <w:p w14:paraId="3F44EE62" w14:textId="77777777" w:rsidR="00635033" w:rsidRDefault="00635033" w:rsidP="00635033">
      <w:pPr>
        <w:pStyle w:val="Geenafstand"/>
        <w:ind w:left="720"/>
        <w:rPr>
          <w:sz w:val="22"/>
        </w:rPr>
      </w:pPr>
    </w:p>
    <w:p w14:paraId="53E13E10" w14:textId="5F670B1A" w:rsidR="0032069A" w:rsidRDefault="0032069A" w:rsidP="0032069A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Hoe noemen we de tijd van overgang van de klassieke oudheid naar de Middeleeuwen?</w:t>
      </w:r>
    </w:p>
    <w:p w14:paraId="0F21D9C9" w14:textId="2BA0CA2B" w:rsidR="00635033" w:rsidRDefault="00CC02C2" w:rsidP="00635033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 xml:space="preserve">: </w:t>
      </w:r>
      <w:proofErr w:type="spellStart"/>
      <w:r w:rsidR="00635033">
        <w:rPr>
          <w:sz w:val="22"/>
        </w:rPr>
        <w:t>Vroeg-Christelijke</w:t>
      </w:r>
      <w:proofErr w:type="spellEnd"/>
      <w:r w:rsidR="00635033">
        <w:rPr>
          <w:sz w:val="22"/>
        </w:rPr>
        <w:t xml:space="preserve"> tijd</w:t>
      </w:r>
    </w:p>
    <w:p w14:paraId="015342D0" w14:textId="77777777" w:rsidR="00635033" w:rsidRDefault="00635033" w:rsidP="00635033">
      <w:pPr>
        <w:pStyle w:val="Geenafstand"/>
        <w:ind w:left="720"/>
        <w:rPr>
          <w:sz w:val="22"/>
        </w:rPr>
      </w:pPr>
    </w:p>
    <w:p w14:paraId="0316C8F4" w14:textId="38BD6148" w:rsidR="0032069A" w:rsidRDefault="0032069A" w:rsidP="0032069A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Waarom wordt deze periode zo </w:t>
      </w:r>
      <w:proofErr w:type="spellStart"/>
      <w:r>
        <w:rPr>
          <w:sz w:val="22"/>
        </w:rPr>
        <w:t>genoemd?</w:t>
      </w:r>
      <w:r w:rsidR="00635033">
        <w:rPr>
          <w:sz w:val="22"/>
        </w:rPr>
        <w:t>Christelijk</w:t>
      </w:r>
      <w:proofErr w:type="spellEnd"/>
      <w:r w:rsidR="00635033">
        <w:rPr>
          <w:sz w:val="22"/>
        </w:rPr>
        <w:t xml:space="preserve"> geloof (</w:t>
      </w:r>
      <w:proofErr w:type="spellStart"/>
      <w:r w:rsidR="00635033">
        <w:rPr>
          <w:sz w:val="22"/>
        </w:rPr>
        <w:t>monotheistisch</w:t>
      </w:r>
      <w:proofErr w:type="spellEnd"/>
      <w:r w:rsidR="00635033">
        <w:rPr>
          <w:sz w:val="22"/>
        </w:rPr>
        <w:t>) in strijd met Romeins geloof (</w:t>
      </w:r>
      <w:proofErr w:type="spellStart"/>
      <w:r w:rsidR="00635033">
        <w:rPr>
          <w:sz w:val="22"/>
        </w:rPr>
        <w:t>polytheistisch</w:t>
      </w:r>
      <w:proofErr w:type="spellEnd"/>
      <w:r w:rsidR="00635033">
        <w:rPr>
          <w:sz w:val="22"/>
        </w:rPr>
        <w:t>)</w:t>
      </w:r>
    </w:p>
    <w:p w14:paraId="416D2462" w14:textId="3FDB3CE9" w:rsidR="00635033" w:rsidRDefault="00CC02C2" w:rsidP="00635033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Antw:</w:t>
      </w:r>
      <w:r w:rsidR="00635033">
        <w:rPr>
          <w:sz w:val="22"/>
        </w:rPr>
        <w:t>Aanzet</w:t>
      </w:r>
      <w:proofErr w:type="spellEnd"/>
      <w:r w:rsidR="00635033">
        <w:rPr>
          <w:sz w:val="22"/>
        </w:rPr>
        <w:t xml:space="preserve"> naar een nieuwe wereld. </w:t>
      </w:r>
    </w:p>
    <w:p w14:paraId="31BC6323" w14:textId="77777777" w:rsidR="00635033" w:rsidRDefault="00635033" w:rsidP="00635033">
      <w:pPr>
        <w:pStyle w:val="Geenafstand"/>
        <w:ind w:left="720"/>
        <w:rPr>
          <w:sz w:val="22"/>
        </w:rPr>
      </w:pPr>
    </w:p>
    <w:p w14:paraId="1C27E3A7" w14:textId="233403B8" w:rsidR="0032069A" w:rsidRDefault="0032069A" w:rsidP="0032069A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Wat staat er in het “Edict van Milaan” ?</w:t>
      </w:r>
    </w:p>
    <w:p w14:paraId="1D7F60B2" w14:textId="70C6FC77" w:rsidR="00635033" w:rsidRDefault="00CC02C2" w:rsidP="00635033">
      <w:pPr>
        <w:pStyle w:val="Geenafstand"/>
        <w:ind w:left="708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 xml:space="preserve">: </w:t>
      </w:r>
      <w:r w:rsidR="00635033">
        <w:rPr>
          <w:sz w:val="22"/>
        </w:rPr>
        <w:t xml:space="preserve">West Romeinse Keizer Constantijn de Grote en Oost Romeinse keizer </w:t>
      </w:r>
      <w:proofErr w:type="spellStart"/>
      <w:r w:rsidR="00635033">
        <w:rPr>
          <w:sz w:val="22"/>
        </w:rPr>
        <w:t>Licinius</w:t>
      </w:r>
      <w:proofErr w:type="spellEnd"/>
      <w:r w:rsidR="00635033">
        <w:rPr>
          <w:sz w:val="22"/>
        </w:rPr>
        <w:t xml:space="preserve"> maken een einde aan de Christenvervolging.</w:t>
      </w:r>
    </w:p>
    <w:p w14:paraId="3F444B3F" w14:textId="77777777" w:rsidR="00635033" w:rsidRDefault="00635033" w:rsidP="00635033">
      <w:pPr>
        <w:pStyle w:val="Geenafstand"/>
        <w:ind w:left="708"/>
        <w:rPr>
          <w:sz w:val="22"/>
        </w:rPr>
      </w:pPr>
    </w:p>
    <w:p w14:paraId="41553B30" w14:textId="3A07774B" w:rsidR="0032069A" w:rsidRDefault="0032069A" w:rsidP="0032069A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Wat is er in Santiago de Compostelle in Spanje te bezoeken?</w:t>
      </w:r>
    </w:p>
    <w:p w14:paraId="4B78560E" w14:textId="6F281E40" w:rsidR="00635033" w:rsidRDefault="00CC02C2" w:rsidP="00635033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 xml:space="preserve">: </w:t>
      </w:r>
      <w:r w:rsidR="00635033">
        <w:rPr>
          <w:sz w:val="22"/>
        </w:rPr>
        <w:t xml:space="preserve">Het graf van apostel </w:t>
      </w:r>
      <w:r w:rsidR="0097074E">
        <w:rPr>
          <w:sz w:val="22"/>
        </w:rPr>
        <w:t xml:space="preserve">Jacobus. Romaans kerkgebouw. De kerk benadrukt god en slecht. Heiligen waren een voorbeeld voor een goed Christelijk leven en werden vereerd. </w:t>
      </w:r>
    </w:p>
    <w:p w14:paraId="1BBA385F" w14:textId="77777777" w:rsidR="0097074E" w:rsidRDefault="0097074E" w:rsidP="00635033">
      <w:pPr>
        <w:pStyle w:val="Geenafstand"/>
        <w:ind w:left="720"/>
        <w:rPr>
          <w:sz w:val="22"/>
        </w:rPr>
      </w:pPr>
    </w:p>
    <w:p w14:paraId="7DCC6FC8" w14:textId="521146F0" w:rsidR="0032069A" w:rsidRDefault="0032069A" w:rsidP="0032069A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Wat is een “Relikwie”?</w:t>
      </w:r>
    </w:p>
    <w:p w14:paraId="7BDB4864" w14:textId="7742CBFD" w:rsidR="0097074E" w:rsidRDefault="00A00DFD" w:rsidP="0097074E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 xml:space="preserve">: </w:t>
      </w:r>
      <w:r w:rsidR="0097074E">
        <w:rPr>
          <w:sz w:val="22"/>
        </w:rPr>
        <w:t>Overblijfsel van een lichaam van een heilige of een voorwerp dat met hem of haar in aanraking is geweest.</w:t>
      </w:r>
    </w:p>
    <w:p w14:paraId="19BBB1BB" w14:textId="57B4717C" w:rsidR="0097074E" w:rsidRDefault="00FF3BED" w:rsidP="0097074E">
      <w:pPr>
        <w:pStyle w:val="Geenafstand"/>
        <w:ind w:left="7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35C0C" wp14:editId="0EF8187C">
                <wp:simplePos x="0" y="0"/>
                <wp:positionH relativeFrom="column">
                  <wp:posOffset>2292985</wp:posOffset>
                </wp:positionH>
                <wp:positionV relativeFrom="paragraph">
                  <wp:posOffset>4445</wp:posOffset>
                </wp:positionV>
                <wp:extent cx="929640" cy="2072640"/>
                <wp:effectExtent l="0" t="0" r="22860" b="2286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2072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9AEC75" w14:textId="6EA80DFA" w:rsidR="00FF3BED" w:rsidRDefault="00FF3BED"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402D1C2B" wp14:editId="1D9E6A46">
                                  <wp:extent cx="604463" cy="1926575"/>
                                  <wp:effectExtent l="0" t="0" r="5715" b="0"/>
                                  <wp:docPr id="3" name="Afbeelding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r:link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5067" cy="19603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35C0C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left:0;text-align:left;margin-left:180.55pt;margin-top:.35pt;width:73.2pt;height:16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" fillcolor="white [3201]" strokeweight=".5pt">
                <v:textbox>
                  <w:txbxContent>
                    <w:p w14:paraId="7A9AEC75" w14:textId="6EA80DFA" w:rsidR="00FF3BED" w:rsidRDefault="00FF3BED"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402D1C2B" wp14:editId="1D9E6A46">
                            <wp:extent cx="604463" cy="1926575"/>
                            <wp:effectExtent l="0" t="0" r="5715" b="0"/>
                            <wp:docPr id="3" name="Afbeelding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r:link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5067" cy="1960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6E95993" w14:textId="3544397A" w:rsidR="0032069A" w:rsidRDefault="00FB36E2" w:rsidP="0032069A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Teken de 4 kruisvormen</w:t>
      </w:r>
    </w:p>
    <w:p w14:paraId="03FAE61A" w14:textId="34EF3441" w:rsidR="009C1DBC" w:rsidRDefault="009C1DBC" w:rsidP="009C1DBC">
      <w:pPr>
        <w:pStyle w:val="Geenafstand"/>
        <w:ind w:left="720"/>
        <w:rPr>
          <w:sz w:val="22"/>
        </w:rPr>
      </w:pPr>
    </w:p>
    <w:p w14:paraId="35E07F74" w14:textId="096DD795" w:rsidR="009C1DBC" w:rsidRDefault="009C1DBC" w:rsidP="009C1DBC">
      <w:pPr>
        <w:pStyle w:val="Geenafstand"/>
        <w:ind w:left="720"/>
        <w:rPr>
          <w:sz w:val="22"/>
        </w:rPr>
      </w:pPr>
    </w:p>
    <w:p w14:paraId="6D1699CA" w14:textId="1BE04EBC" w:rsidR="00A00DFD" w:rsidRDefault="00F118DC" w:rsidP="00A00DFD">
      <w:pPr>
        <w:pStyle w:val="Geenafstand"/>
        <w:ind w:left="7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943B7" wp14:editId="074859FC">
                <wp:simplePos x="0" y="0"/>
                <wp:positionH relativeFrom="column">
                  <wp:posOffset>608965</wp:posOffset>
                </wp:positionH>
                <wp:positionV relativeFrom="paragraph">
                  <wp:posOffset>86995</wp:posOffset>
                </wp:positionV>
                <wp:extent cx="7620" cy="411480"/>
                <wp:effectExtent l="0" t="0" r="30480" b="2667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11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67708" id="Rechte verbindingslijn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95pt,6.85pt" to="48.5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14:paraId="5CB2F5EC" w14:textId="58914C47" w:rsidR="0097074E" w:rsidRDefault="0097074E" w:rsidP="0097074E">
      <w:pPr>
        <w:pStyle w:val="Geenafstand"/>
        <w:ind w:left="720"/>
        <w:rPr>
          <w:sz w:val="22"/>
        </w:rPr>
      </w:pPr>
    </w:p>
    <w:p w14:paraId="59282F0F" w14:textId="62F62C22" w:rsidR="0097074E" w:rsidRDefault="0097074E" w:rsidP="0097074E">
      <w:pPr>
        <w:pStyle w:val="Geenafstand"/>
        <w:ind w:left="720"/>
        <w:rPr>
          <w:sz w:val="22"/>
        </w:rPr>
      </w:pPr>
    </w:p>
    <w:p w14:paraId="1908129C" w14:textId="40729403" w:rsidR="009C1DBC" w:rsidRDefault="009C1DBC" w:rsidP="0097074E">
      <w:pPr>
        <w:pStyle w:val="Geenafstand"/>
        <w:ind w:left="720"/>
        <w:rPr>
          <w:sz w:val="22"/>
        </w:rPr>
      </w:pPr>
    </w:p>
    <w:p w14:paraId="06A51B7F" w14:textId="023D821C" w:rsidR="00FF3BED" w:rsidRDefault="00FF3BED" w:rsidP="0097074E">
      <w:pPr>
        <w:pStyle w:val="Geenafstand"/>
        <w:ind w:left="720"/>
        <w:rPr>
          <w:sz w:val="22"/>
        </w:rPr>
      </w:pPr>
    </w:p>
    <w:p w14:paraId="0CB52306" w14:textId="1C0D4F29" w:rsidR="00FF3BED" w:rsidRDefault="00FF3BED" w:rsidP="0097074E">
      <w:pPr>
        <w:pStyle w:val="Geenafstand"/>
        <w:ind w:left="720"/>
        <w:rPr>
          <w:sz w:val="22"/>
        </w:rPr>
      </w:pPr>
    </w:p>
    <w:p w14:paraId="45A2A849" w14:textId="0C1EBF4B" w:rsidR="00FF3BED" w:rsidRDefault="00FF3BED" w:rsidP="0097074E">
      <w:pPr>
        <w:pStyle w:val="Geenafstand"/>
        <w:ind w:left="720"/>
        <w:rPr>
          <w:sz w:val="22"/>
        </w:rPr>
      </w:pPr>
    </w:p>
    <w:p w14:paraId="129D560C" w14:textId="77777777" w:rsidR="00FF3BED" w:rsidRDefault="00FF3BED" w:rsidP="0097074E">
      <w:pPr>
        <w:pStyle w:val="Geenafstand"/>
        <w:ind w:left="720"/>
        <w:rPr>
          <w:sz w:val="22"/>
        </w:rPr>
      </w:pPr>
    </w:p>
    <w:p w14:paraId="5D24C535" w14:textId="66AE6D1A" w:rsidR="009C1DBC" w:rsidRDefault="009C1DBC" w:rsidP="0097074E">
      <w:pPr>
        <w:pStyle w:val="Geenafstand"/>
        <w:ind w:left="720"/>
        <w:rPr>
          <w:sz w:val="22"/>
        </w:rPr>
      </w:pPr>
    </w:p>
    <w:p w14:paraId="4C9C5908" w14:textId="77777777" w:rsidR="009C1DBC" w:rsidRDefault="009C1DBC" w:rsidP="0097074E">
      <w:pPr>
        <w:pStyle w:val="Geenafstand"/>
        <w:ind w:left="720"/>
        <w:rPr>
          <w:sz w:val="22"/>
        </w:rPr>
      </w:pPr>
    </w:p>
    <w:p w14:paraId="611E1113" w14:textId="23D6CA1A" w:rsidR="00FB36E2" w:rsidRDefault="00FB36E2" w:rsidP="0032069A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Waarom werden er in de Romaanse periode grote kerken gebouwd?</w:t>
      </w:r>
    </w:p>
    <w:p w14:paraId="02141334" w14:textId="4E21952F" w:rsidR="008E479D" w:rsidRDefault="001B4E65" w:rsidP="008E479D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>: om bij elkaar te komen</w:t>
      </w:r>
      <w:r w:rsidR="00222179">
        <w:rPr>
          <w:sz w:val="22"/>
        </w:rPr>
        <w:t xml:space="preserve"> en het geloof te belijden.</w:t>
      </w:r>
    </w:p>
    <w:p w14:paraId="6DC593CC" w14:textId="77777777" w:rsidR="0097074E" w:rsidRDefault="0097074E" w:rsidP="0097074E">
      <w:pPr>
        <w:pStyle w:val="Geenafstand"/>
        <w:ind w:left="720"/>
        <w:rPr>
          <w:sz w:val="22"/>
        </w:rPr>
      </w:pPr>
    </w:p>
    <w:p w14:paraId="5981FA57" w14:textId="161C711E" w:rsidR="00FB36E2" w:rsidRDefault="00FB36E2" w:rsidP="0032069A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Wat is een “Straalkapel” en waarvoor diende deze?</w:t>
      </w:r>
    </w:p>
    <w:p w14:paraId="75B8B10D" w14:textId="6D7D71C6" w:rsidR="00550831" w:rsidRPr="00550831" w:rsidRDefault="000C77B0" w:rsidP="00550831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 xml:space="preserve">: Een </w:t>
      </w:r>
      <w:r w:rsidR="00166295">
        <w:rPr>
          <w:sz w:val="22"/>
        </w:rPr>
        <w:t>s</w:t>
      </w:r>
      <w:r w:rsidR="00550831" w:rsidRPr="00550831">
        <w:rPr>
          <w:sz w:val="22"/>
        </w:rPr>
        <w:t>traalkapel is een kapel die aan het koor of kooromgang is gebouwd.</w:t>
      </w:r>
    </w:p>
    <w:p w14:paraId="5C2C5939" w14:textId="1BA51107" w:rsidR="0097074E" w:rsidRDefault="0097074E" w:rsidP="0097074E">
      <w:pPr>
        <w:pStyle w:val="Geenafstand"/>
        <w:ind w:left="720"/>
        <w:rPr>
          <w:sz w:val="22"/>
        </w:rPr>
      </w:pPr>
    </w:p>
    <w:p w14:paraId="268AF1E4" w14:textId="3B6E8215" w:rsidR="00FC08C5" w:rsidRDefault="00FC08C5" w:rsidP="0097074E">
      <w:pPr>
        <w:pStyle w:val="Geenafstand"/>
        <w:ind w:left="720"/>
        <w:rPr>
          <w:sz w:val="22"/>
        </w:rPr>
      </w:pPr>
    </w:p>
    <w:p w14:paraId="198139B2" w14:textId="0D8F21E2" w:rsidR="00FC08C5" w:rsidRDefault="00FC08C5" w:rsidP="0097074E">
      <w:pPr>
        <w:pStyle w:val="Geenafstand"/>
        <w:ind w:left="720"/>
        <w:rPr>
          <w:sz w:val="22"/>
        </w:rPr>
      </w:pPr>
    </w:p>
    <w:p w14:paraId="471381C4" w14:textId="52660B8D" w:rsidR="00FC08C5" w:rsidRDefault="00FC08C5" w:rsidP="0097074E">
      <w:pPr>
        <w:pStyle w:val="Geenafstand"/>
        <w:ind w:left="720"/>
        <w:rPr>
          <w:sz w:val="22"/>
        </w:rPr>
      </w:pPr>
    </w:p>
    <w:p w14:paraId="2FD607C6" w14:textId="40F511D1" w:rsidR="00FC08C5" w:rsidRDefault="00FC08C5" w:rsidP="0097074E">
      <w:pPr>
        <w:pStyle w:val="Geenafstand"/>
        <w:ind w:left="720"/>
        <w:rPr>
          <w:sz w:val="22"/>
        </w:rPr>
      </w:pPr>
    </w:p>
    <w:p w14:paraId="14B9656E" w14:textId="2774F305" w:rsidR="00FC08C5" w:rsidRDefault="00FC08C5" w:rsidP="0097074E">
      <w:pPr>
        <w:pStyle w:val="Geenafstand"/>
        <w:ind w:left="720"/>
        <w:rPr>
          <w:sz w:val="22"/>
        </w:rPr>
      </w:pPr>
    </w:p>
    <w:p w14:paraId="4C9BDA49" w14:textId="77777777" w:rsidR="00FC08C5" w:rsidRDefault="00FC08C5" w:rsidP="0097074E">
      <w:pPr>
        <w:pStyle w:val="Geenafstand"/>
        <w:ind w:left="720"/>
        <w:rPr>
          <w:sz w:val="22"/>
        </w:rPr>
      </w:pPr>
    </w:p>
    <w:p w14:paraId="6A6DBFC8" w14:textId="32B0E399" w:rsidR="00FB36E2" w:rsidRPr="00FC08C5" w:rsidRDefault="00FB36E2" w:rsidP="0032069A">
      <w:pPr>
        <w:pStyle w:val="Geenafstand"/>
        <w:numPr>
          <w:ilvl w:val="0"/>
          <w:numId w:val="1"/>
        </w:numPr>
        <w:rPr>
          <w:rFonts w:cs="Arial"/>
          <w:sz w:val="22"/>
        </w:rPr>
      </w:pPr>
      <w:r w:rsidRPr="00FC08C5">
        <w:rPr>
          <w:rFonts w:cs="Arial"/>
          <w:sz w:val="22"/>
        </w:rPr>
        <w:lastRenderedPageBreak/>
        <w:t>Noem twee redenen waarom Romaanse gebouwen vaak zwaar en lomp overkomen.</w:t>
      </w:r>
    </w:p>
    <w:p w14:paraId="5A3657CE" w14:textId="77777777" w:rsidR="00FC08C5" w:rsidRPr="00FC08C5" w:rsidRDefault="000C77B0" w:rsidP="00550831">
      <w:pPr>
        <w:pStyle w:val="Lijstalinea"/>
        <w:spacing w:after="0" w:line="240" w:lineRule="auto"/>
        <w:rPr>
          <w:rFonts w:eastAsia="Times New Roman" w:cs="Arial"/>
          <w:sz w:val="22"/>
          <w:lang w:eastAsia="nl-NL"/>
        </w:rPr>
      </w:pPr>
      <w:proofErr w:type="spellStart"/>
      <w:r w:rsidRPr="00FC08C5">
        <w:rPr>
          <w:rFonts w:eastAsia="Times New Roman" w:cs="Arial"/>
          <w:sz w:val="22"/>
          <w:lang w:eastAsia="nl-NL"/>
        </w:rPr>
        <w:t>Antw</w:t>
      </w:r>
      <w:proofErr w:type="spellEnd"/>
      <w:r w:rsidRPr="00FC08C5">
        <w:rPr>
          <w:rFonts w:eastAsia="Times New Roman" w:cs="Arial"/>
          <w:sz w:val="22"/>
          <w:lang w:eastAsia="nl-NL"/>
        </w:rPr>
        <w:t>:</w:t>
      </w:r>
    </w:p>
    <w:p w14:paraId="0DF735CA" w14:textId="79FD1056" w:rsidR="00550831" w:rsidRPr="00FC08C5" w:rsidRDefault="00AC1B4E" w:rsidP="00FC08C5">
      <w:pPr>
        <w:pStyle w:val="Lijstalinea"/>
        <w:numPr>
          <w:ilvl w:val="0"/>
          <w:numId w:val="3"/>
        </w:numPr>
        <w:spacing w:after="0" w:line="240" w:lineRule="auto"/>
        <w:rPr>
          <w:rFonts w:eastAsia="Times New Roman" w:cs="Arial"/>
          <w:sz w:val="22"/>
          <w:lang w:eastAsia="nl-NL"/>
        </w:rPr>
      </w:pPr>
      <w:r w:rsidRPr="00FC08C5">
        <w:rPr>
          <w:rFonts w:eastAsia="Times New Roman" w:cs="Arial"/>
          <w:sz w:val="22"/>
          <w:lang w:eastAsia="nl-NL"/>
        </w:rPr>
        <w:t>Door het gewicht van de tongewelven</w:t>
      </w:r>
      <w:r w:rsidR="00FC08C5" w:rsidRPr="00FC08C5">
        <w:rPr>
          <w:rFonts w:eastAsia="Times New Roman" w:cs="Arial"/>
          <w:sz w:val="22"/>
          <w:lang w:eastAsia="nl-NL"/>
        </w:rPr>
        <w:t xml:space="preserve"> onder de overkapping was het noodzakelijk de muren zwaar en lomp te maken. </w:t>
      </w:r>
      <w:r w:rsidR="00F65136" w:rsidRPr="00FC08C5">
        <w:rPr>
          <w:rFonts w:eastAsia="Times New Roman" w:cs="Arial"/>
          <w:sz w:val="22"/>
          <w:lang w:eastAsia="nl-NL"/>
        </w:rPr>
        <w:t xml:space="preserve"> </w:t>
      </w:r>
      <w:r w:rsidR="003038E3" w:rsidRPr="00FC08C5">
        <w:rPr>
          <w:rFonts w:eastAsia="Times New Roman" w:cs="Arial"/>
          <w:sz w:val="22"/>
          <w:lang w:eastAsia="nl-NL"/>
        </w:rPr>
        <w:t>Om de muren niet te zwak te laten worden kleine ramen</w:t>
      </w:r>
      <w:r w:rsidRPr="00FC08C5">
        <w:rPr>
          <w:rFonts w:eastAsia="Times New Roman" w:cs="Arial"/>
          <w:sz w:val="22"/>
          <w:lang w:eastAsia="nl-NL"/>
        </w:rPr>
        <w:t xml:space="preserve"> </w:t>
      </w:r>
    </w:p>
    <w:p w14:paraId="0DD330A0" w14:textId="1D21256A" w:rsidR="00FC08C5" w:rsidRPr="00FC08C5" w:rsidRDefault="00FC08C5" w:rsidP="00FC08C5">
      <w:pPr>
        <w:pStyle w:val="Lijstalinea"/>
        <w:spacing w:after="0" w:line="240" w:lineRule="auto"/>
        <w:ind w:left="1080"/>
        <w:rPr>
          <w:rFonts w:eastAsia="Times New Roman" w:cs="Arial"/>
          <w:sz w:val="22"/>
          <w:lang w:eastAsia="nl-NL"/>
        </w:rPr>
      </w:pPr>
    </w:p>
    <w:p w14:paraId="47183D72" w14:textId="66618D0A" w:rsidR="00550831" w:rsidRDefault="00FC08C5" w:rsidP="00FC08C5">
      <w:pPr>
        <w:pStyle w:val="Geenafstand"/>
        <w:numPr>
          <w:ilvl w:val="0"/>
          <w:numId w:val="3"/>
        </w:numPr>
        <w:rPr>
          <w:rFonts w:eastAsia="Times New Roman" w:cs="Arial"/>
          <w:sz w:val="22"/>
          <w:lang w:eastAsia="nl-NL"/>
        </w:rPr>
      </w:pPr>
      <w:r w:rsidRPr="00FC08C5">
        <w:rPr>
          <w:rFonts w:eastAsia="Times New Roman" w:cs="Arial"/>
          <w:sz w:val="22"/>
          <w:lang w:eastAsia="nl-NL"/>
        </w:rPr>
        <w:t>-veiligheid. Zware muren en kleine ramen.</w:t>
      </w:r>
    </w:p>
    <w:p w14:paraId="476CA607" w14:textId="77777777" w:rsidR="00FC08C5" w:rsidRDefault="00FC08C5" w:rsidP="00FC08C5">
      <w:pPr>
        <w:pStyle w:val="Lijstalinea"/>
        <w:rPr>
          <w:rFonts w:cs="Arial"/>
          <w:sz w:val="22"/>
        </w:rPr>
      </w:pPr>
    </w:p>
    <w:p w14:paraId="1233C036" w14:textId="77777777" w:rsidR="00FC08C5" w:rsidRPr="00FC08C5" w:rsidRDefault="00FC08C5" w:rsidP="00FC08C5">
      <w:pPr>
        <w:pStyle w:val="Geenafstand"/>
        <w:ind w:left="1080"/>
        <w:rPr>
          <w:rFonts w:cs="Arial"/>
          <w:sz w:val="22"/>
        </w:rPr>
      </w:pPr>
    </w:p>
    <w:p w14:paraId="0F63563E" w14:textId="28C73E6A" w:rsidR="00FB36E2" w:rsidRDefault="00FB36E2" w:rsidP="0032069A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Kenmerkend voor de Romaanse bouwstijl is het deelzuiltje, Wat is dat?</w:t>
      </w:r>
    </w:p>
    <w:p w14:paraId="1735272E" w14:textId="5D748E60" w:rsidR="00550831" w:rsidRPr="00FC08C5" w:rsidRDefault="00FC08C5" w:rsidP="00550831">
      <w:pPr>
        <w:pStyle w:val="Lijstalinea"/>
        <w:rPr>
          <w:sz w:val="22"/>
        </w:rPr>
      </w:pPr>
      <w:proofErr w:type="spellStart"/>
      <w:r>
        <w:rPr>
          <w:rFonts w:eastAsia="Times New Roman" w:cs="Arial"/>
          <w:color w:val="202122"/>
          <w:sz w:val="21"/>
          <w:szCs w:val="21"/>
          <w:shd w:val="clear" w:color="auto" w:fill="FFFFFF"/>
          <w:lang w:eastAsia="nl-NL"/>
        </w:rPr>
        <w:t>Antw</w:t>
      </w:r>
      <w:proofErr w:type="spellEnd"/>
      <w:r>
        <w:rPr>
          <w:rFonts w:eastAsia="Times New Roman" w:cs="Arial"/>
          <w:color w:val="202122"/>
          <w:sz w:val="21"/>
          <w:szCs w:val="21"/>
          <w:shd w:val="clear" w:color="auto" w:fill="FFFFFF"/>
          <w:lang w:eastAsia="nl-NL"/>
        </w:rPr>
        <w:t xml:space="preserve">: </w:t>
      </w:r>
      <w:r w:rsidR="00550831" w:rsidRPr="00FC08C5">
        <w:rPr>
          <w:sz w:val="22"/>
        </w:rPr>
        <w:t>Een deelzuiltje is een </w:t>
      </w:r>
      <w:hyperlink r:id="rId7" w:tooltip="Zuil (bouwkunde)" w:history="1">
        <w:r w:rsidR="00550831" w:rsidRPr="00FC08C5">
          <w:rPr>
            <w:sz w:val="22"/>
          </w:rPr>
          <w:t>zuil</w:t>
        </w:r>
      </w:hyperlink>
      <w:r w:rsidR="00550831" w:rsidRPr="00FC08C5">
        <w:rPr>
          <w:sz w:val="22"/>
        </w:rPr>
        <w:t> die een </w:t>
      </w:r>
      <w:hyperlink r:id="rId8" w:history="1">
        <w:r w:rsidR="00550831" w:rsidRPr="00FC08C5">
          <w:rPr>
            <w:sz w:val="22"/>
          </w:rPr>
          <w:t>vensteropening</w:t>
        </w:r>
      </w:hyperlink>
      <w:r w:rsidR="00550831" w:rsidRPr="00FC08C5">
        <w:rPr>
          <w:sz w:val="22"/>
        </w:rPr>
        <w:t> in tweeën deelt. dient ter ondersteuning van de onderverdelende bogen of draagt de bovenliggende </w:t>
      </w:r>
      <w:hyperlink r:id="rId9" w:tooltip="Latei" w:history="1">
        <w:r w:rsidR="00550831" w:rsidRPr="00FC08C5">
          <w:rPr>
            <w:sz w:val="22"/>
          </w:rPr>
          <w:t>latei</w:t>
        </w:r>
      </w:hyperlink>
      <w:r w:rsidR="00550831" w:rsidRPr="00FC08C5">
        <w:rPr>
          <w:sz w:val="22"/>
        </w:rPr>
        <w:t>. </w:t>
      </w:r>
    </w:p>
    <w:p w14:paraId="7EB23F59" w14:textId="77777777" w:rsidR="00550831" w:rsidRDefault="00550831" w:rsidP="00550831">
      <w:pPr>
        <w:pStyle w:val="Geenafstand"/>
        <w:ind w:left="720"/>
        <w:rPr>
          <w:sz w:val="22"/>
        </w:rPr>
      </w:pPr>
    </w:p>
    <w:p w14:paraId="70F0424A" w14:textId="79C480D5" w:rsidR="00FB36E2" w:rsidRDefault="00FB36E2" w:rsidP="0032069A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Geef een verschil tussen een Romaans- en een Romeins beeld.</w:t>
      </w:r>
    </w:p>
    <w:p w14:paraId="028F7793" w14:textId="03F4978A" w:rsidR="00550831" w:rsidRDefault="00FC08C5" w:rsidP="00550831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 xml:space="preserve">: </w:t>
      </w:r>
      <w:r w:rsidR="00550831">
        <w:rPr>
          <w:sz w:val="22"/>
        </w:rPr>
        <w:t>Romaans, eenvoud grof geen details</w:t>
      </w:r>
    </w:p>
    <w:p w14:paraId="4F615A15" w14:textId="307493E3" w:rsidR="00550831" w:rsidRDefault="00550831" w:rsidP="00550831">
      <w:pPr>
        <w:pStyle w:val="Geenafstand"/>
        <w:ind w:left="720"/>
        <w:rPr>
          <w:sz w:val="22"/>
        </w:rPr>
      </w:pPr>
      <w:r>
        <w:rPr>
          <w:sz w:val="22"/>
        </w:rPr>
        <w:t>Romeins, detail</w:t>
      </w:r>
      <w:r w:rsidR="002F47EE">
        <w:rPr>
          <w:sz w:val="22"/>
        </w:rPr>
        <w:t>l</w:t>
      </w:r>
      <w:r>
        <w:rPr>
          <w:sz w:val="22"/>
        </w:rPr>
        <w:t>ering, naar waarneming</w:t>
      </w:r>
    </w:p>
    <w:p w14:paraId="4B8B6AAC" w14:textId="77777777" w:rsidR="00550831" w:rsidRDefault="00550831" w:rsidP="00550831">
      <w:pPr>
        <w:pStyle w:val="Geenafstand"/>
        <w:ind w:left="720"/>
        <w:rPr>
          <w:sz w:val="22"/>
        </w:rPr>
      </w:pPr>
    </w:p>
    <w:p w14:paraId="4C2C12CF" w14:textId="3E88246C" w:rsidR="00FB36E2" w:rsidRDefault="00FB36E2" w:rsidP="0032069A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Geef de symboliek van Eikengroen, Hulst, Roos, Madelief</w:t>
      </w:r>
    </w:p>
    <w:p w14:paraId="07EA1835" w14:textId="77777777" w:rsidR="00550831" w:rsidRDefault="00550831" w:rsidP="00550831">
      <w:pPr>
        <w:pStyle w:val="Geenafstand"/>
        <w:ind w:left="720"/>
        <w:rPr>
          <w:sz w:val="22"/>
        </w:rPr>
      </w:pPr>
    </w:p>
    <w:p w14:paraId="67BB2302" w14:textId="681AC681" w:rsidR="005D20B8" w:rsidRPr="00DB000F" w:rsidRDefault="009F7715" w:rsidP="00EC4101">
      <w:pPr>
        <w:pStyle w:val="Geenafstand"/>
        <w:numPr>
          <w:ilvl w:val="0"/>
          <w:numId w:val="1"/>
        </w:numPr>
        <w:rPr>
          <w:sz w:val="22"/>
        </w:rPr>
      </w:pPr>
      <w:r w:rsidRPr="00DB000F">
        <w:rPr>
          <w:sz w:val="22"/>
        </w:rPr>
        <w:t>Wat is de “Dominica Roza” ?</w:t>
      </w:r>
    </w:p>
    <w:p w14:paraId="75C37DB9" w14:textId="6AE93960" w:rsidR="005D20B8" w:rsidRDefault="005D20B8" w:rsidP="005D20B8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 xml:space="preserve">: </w:t>
      </w:r>
      <w:r w:rsidR="00DB000F">
        <w:rPr>
          <w:sz w:val="22"/>
        </w:rPr>
        <w:t xml:space="preserve">Pinksterzondag of Rozenzondag. </w:t>
      </w:r>
      <w:r w:rsidR="00AA230B">
        <w:rPr>
          <w:sz w:val="22"/>
        </w:rPr>
        <w:t xml:space="preserve">Tijdens de mis op Pinksterzondag werden er van bovenuit de kerk rozenblaadjes of </w:t>
      </w:r>
      <w:r w:rsidR="006C63AC">
        <w:rPr>
          <w:sz w:val="22"/>
        </w:rPr>
        <w:t xml:space="preserve">rode pioenblaadjes  op de gelovigen uitgestrooid. </w:t>
      </w:r>
    </w:p>
    <w:p w14:paraId="746884E5" w14:textId="77777777" w:rsidR="00550831" w:rsidRDefault="00550831" w:rsidP="00550831">
      <w:pPr>
        <w:pStyle w:val="Geenafstand"/>
        <w:ind w:left="720"/>
        <w:rPr>
          <w:sz w:val="22"/>
        </w:rPr>
      </w:pPr>
    </w:p>
    <w:p w14:paraId="42CE7860" w14:textId="20A4D2AB" w:rsidR="009F7715" w:rsidRDefault="009F7715" w:rsidP="0032069A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Waar komt het gebruik van een kerstboom met kerstmis vandaan?</w:t>
      </w:r>
    </w:p>
    <w:p w14:paraId="6E32AC0E" w14:textId="48127B12" w:rsidR="0074222C" w:rsidRDefault="00371D5C" w:rsidP="0074222C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>: De boom uit het paradijs.</w:t>
      </w:r>
      <w:r w:rsidR="00DD473C">
        <w:rPr>
          <w:sz w:val="22"/>
        </w:rPr>
        <w:t xml:space="preserve"> </w:t>
      </w:r>
    </w:p>
    <w:p w14:paraId="73998AC8" w14:textId="77777777" w:rsidR="00371D5C" w:rsidRDefault="00371D5C" w:rsidP="0074222C">
      <w:pPr>
        <w:pStyle w:val="Geenafstand"/>
        <w:ind w:left="720"/>
        <w:rPr>
          <w:sz w:val="22"/>
        </w:rPr>
      </w:pPr>
    </w:p>
    <w:p w14:paraId="05ECC97B" w14:textId="364B3AE1" w:rsidR="009F7715" w:rsidRDefault="009F7715" w:rsidP="0032069A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Waar staan bloemen</w:t>
      </w:r>
      <w:r w:rsidR="00076785">
        <w:rPr>
          <w:sz w:val="22"/>
        </w:rPr>
        <w:t xml:space="preserve"> </w:t>
      </w:r>
      <w:r>
        <w:rPr>
          <w:sz w:val="22"/>
        </w:rPr>
        <w:t>op het altaar symbool voor?</w:t>
      </w:r>
    </w:p>
    <w:p w14:paraId="1C6FDF37" w14:textId="77777777" w:rsidR="00F30A79" w:rsidRDefault="004D0A58" w:rsidP="003149F3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 xml:space="preserve">: </w:t>
      </w:r>
      <w:r w:rsidR="00F03ECE">
        <w:rPr>
          <w:sz w:val="22"/>
        </w:rPr>
        <w:t xml:space="preserve"> voor de onschuld van Maria, de opstanding van Jezus, </w:t>
      </w:r>
      <w:r w:rsidR="002B3683">
        <w:rPr>
          <w:sz w:val="22"/>
        </w:rPr>
        <w:t>en de bekoorlijkheid van engelen</w:t>
      </w:r>
      <w:r w:rsidR="00F30A79">
        <w:rPr>
          <w:sz w:val="22"/>
        </w:rPr>
        <w:t>.</w:t>
      </w:r>
    </w:p>
    <w:p w14:paraId="7C2C106B" w14:textId="77777777" w:rsidR="001478BB" w:rsidRDefault="001478BB" w:rsidP="003149F3">
      <w:pPr>
        <w:pStyle w:val="Geenafstand"/>
        <w:ind w:left="720"/>
        <w:rPr>
          <w:sz w:val="22"/>
        </w:rPr>
      </w:pPr>
    </w:p>
    <w:p w14:paraId="4EEA493B" w14:textId="16880B74" w:rsidR="00F30A79" w:rsidRDefault="00F30A79" w:rsidP="003149F3">
      <w:pPr>
        <w:pStyle w:val="Geenafstand"/>
        <w:ind w:left="720"/>
        <w:rPr>
          <w:sz w:val="22"/>
        </w:rPr>
      </w:pPr>
      <w:r>
        <w:rPr>
          <w:sz w:val="22"/>
        </w:rPr>
        <w:t>Bloemwerk in de Romaanse kerk: stevig, compact ronde vorm of druppelvorm</w:t>
      </w:r>
    </w:p>
    <w:p w14:paraId="7F1EA380" w14:textId="7C8507C5" w:rsidR="003149F3" w:rsidRDefault="0074202E" w:rsidP="003149F3">
      <w:pPr>
        <w:pStyle w:val="Geenafstand"/>
        <w:ind w:left="720"/>
        <w:rPr>
          <w:sz w:val="22"/>
        </w:rPr>
      </w:pPr>
      <w:r>
        <w:rPr>
          <w:sz w:val="22"/>
        </w:rPr>
        <w:t xml:space="preserve">Ronde </w:t>
      </w:r>
      <w:proofErr w:type="spellStart"/>
      <w:r>
        <w:rPr>
          <w:sz w:val="22"/>
        </w:rPr>
        <w:t>bloemen.lichte</w:t>
      </w:r>
      <w:proofErr w:type="spellEnd"/>
      <w:r>
        <w:rPr>
          <w:sz w:val="22"/>
        </w:rPr>
        <w:t xml:space="preserve"> kleuren, weinig donkergroen vanwege het donkere interieu</w:t>
      </w:r>
      <w:r w:rsidR="00350CFC">
        <w:rPr>
          <w:sz w:val="22"/>
        </w:rPr>
        <w:t xml:space="preserve">r, accentueren van rondbogen, gewelven en rechte lijnen d.m.v. slingers, </w:t>
      </w:r>
      <w:r w:rsidR="0026236F">
        <w:rPr>
          <w:sz w:val="22"/>
        </w:rPr>
        <w:t xml:space="preserve">vrijstaande bolle stukken met afhangend lint op ene </w:t>
      </w:r>
      <w:proofErr w:type="spellStart"/>
      <w:r w:rsidR="0026236F">
        <w:rPr>
          <w:sz w:val="22"/>
        </w:rPr>
        <w:t>staandaard</w:t>
      </w:r>
      <w:proofErr w:type="spellEnd"/>
      <w:r w:rsidR="0026236F">
        <w:rPr>
          <w:sz w:val="22"/>
        </w:rPr>
        <w:t xml:space="preserve">, </w:t>
      </w:r>
      <w:r w:rsidR="001478BB">
        <w:rPr>
          <w:sz w:val="22"/>
        </w:rPr>
        <w:t xml:space="preserve">bloemwerken werden geplaatst op of bij het altaar in de </w:t>
      </w:r>
      <w:proofErr w:type="spellStart"/>
      <w:r w:rsidR="001478BB">
        <w:rPr>
          <w:sz w:val="22"/>
        </w:rPr>
        <w:t>R.K.kerk</w:t>
      </w:r>
      <w:proofErr w:type="spellEnd"/>
      <w:r w:rsidR="001478BB">
        <w:rPr>
          <w:sz w:val="22"/>
        </w:rPr>
        <w:t>, of bij de preekstoel in de protestantse kerk.</w:t>
      </w:r>
    </w:p>
    <w:p w14:paraId="67FA158D" w14:textId="77777777" w:rsidR="009F7715" w:rsidRPr="0032069A" w:rsidRDefault="009F7715" w:rsidP="009F7715">
      <w:pPr>
        <w:pStyle w:val="Geenafstand"/>
        <w:ind w:left="720"/>
        <w:rPr>
          <w:sz w:val="22"/>
        </w:rPr>
      </w:pPr>
    </w:p>
    <w:sectPr w:rsidR="009F7715" w:rsidRPr="00320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00D6A"/>
    <w:multiLevelType w:val="hybridMultilevel"/>
    <w:tmpl w:val="8DAEBA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24F34"/>
    <w:multiLevelType w:val="hybridMultilevel"/>
    <w:tmpl w:val="761454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755A1"/>
    <w:multiLevelType w:val="hybridMultilevel"/>
    <w:tmpl w:val="B00A25FC"/>
    <w:lvl w:ilvl="0" w:tplc="93EE8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858"/>
    <w:rsid w:val="00076785"/>
    <w:rsid w:val="000C77B0"/>
    <w:rsid w:val="001478BB"/>
    <w:rsid w:val="00166295"/>
    <w:rsid w:val="00195D06"/>
    <w:rsid w:val="001B4E65"/>
    <w:rsid w:val="00222179"/>
    <w:rsid w:val="0026236F"/>
    <w:rsid w:val="002A3D2E"/>
    <w:rsid w:val="002B3683"/>
    <w:rsid w:val="002D2448"/>
    <w:rsid w:val="002F47EE"/>
    <w:rsid w:val="003038E3"/>
    <w:rsid w:val="003149F3"/>
    <w:rsid w:val="0032069A"/>
    <w:rsid w:val="00350CFC"/>
    <w:rsid w:val="00371D5C"/>
    <w:rsid w:val="00407303"/>
    <w:rsid w:val="004D0A58"/>
    <w:rsid w:val="00526EFD"/>
    <w:rsid w:val="00550831"/>
    <w:rsid w:val="005D20B8"/>
    <w:rsid w:val="00635033"/>
    <w:rsid w:val="00656845"/>
    <w:rsid w:val="00661015"/>
    <w:rsid w:val="00685174"/>
    <w:rsid w:val="006C63AC"/>
    <w:rsid w:val="0074202E"/>
    <w:rsid w:val="0074222C"/>
    <w:rsid w:val="008A7520"/>
    <w:rsid w:val="008D0375"/>
    <w:rsid w:val="008D1BB6"/>
    <w:rsid w:val="008E479D"/>
    <w:rsid w:val="0097074E"/>
    <w:rsid w:val="009A43BB"/>
    <w:rsid w:val="009C1DBC"/>
    <w:rsid w:val="009F6B95"/>
    <w:rsid w:val="009F7715"/>
    <w:rsid w:val="00A00DFD"/>
    <w:rsid w:val="00A15873"/>
    <w:rsid w:val="00A601A1"/>
    <w:rsid w:val="00AA230B"/>
    <w:rsid w:val="00AB226E"/>
    <w:rsid w:val="00AB7CA3"/>
    <w:rsid w:val="00AC1B4E"/>
    <w:rsid w:val="00B902ED"/>
    <w:rsid w:val="00BD7858"/>
    <w:rsid w:val="00BE5947"/>
    <w:rsid w:val="00BF0405"/>
    <w:rsid w:val="00CC02C2"/>
    <w:rsid w:val="00DB000F"/>
    <w:rsid w:val="00DD473C"/>
    <w:rsid w:val="00F03ECE"/>
    <w:rsid w:val="00F118DC"/>
    <w:rsid w:val="00F30A79"/>
    <w:rsid w:val="00F65136"/>
    <w:rsid w:val="00FA510D"/>
    <w:rsid w:val="00FB36E2"/>
    <w:rsid w:val="00FC08C5"/>
    <w:rsid w:val="00F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5CC2"/>
  <w15:chartTrackingRefBased/>
  <w15:docId w15:val="{748DC538-2EC5-47A4-AB0D-81220B8D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D0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037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97074E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5508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.wikipedia.org/wiki/Venster_(muur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l.wikipedia.org/wiki/Zuil_(bouwkunde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da60827d-cc1d-41e2-bd51-4712a212b670@eurprd09.prod.outlook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l.wikipedia.org/wiki/Latei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Muskens</dc:creator>
  <cp:keywords/>
  <dc:description/>
  <cp:lastModifiedBy>Inge van Steen</cp:lastModifiedBy>
  <cp:revision>41</cp:revision>
  <cp:lastPrinted>2018-05-25T11:15:00Z</cp:lastPrinted>
  <dcterms:created xsi:type="dcterms:W3CDTF">2021-05-31T16:01:00Z</dcterms:created>
  <dcterms:modified xsi:type="dcterms:W3CDTF">2021-06-17T06:22:00Z</dcterms:modified>
</cp:coreProperties>
</file>